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44" w:rsidRPr="00271544" w:rsidRDefault="00271544" w:rsidP="00271544">
      <w:pPr>
        <w:spacing w:after="0" w:line="240" w:lineRule="auto"/>
        <w:jc w:val="center"/>
        <w:outlineLvl w:val="1"/>
        <w:rPr>
          <w:rFonts w:ascii="Gilroy" w:eastAsia="Times New Roman" w:hAnsi="Gilroy" w:cs="Times New Roman"/>
          <w:b/>
          <w:bCs/>
          <w:caps/>
          <w:color w:val="1A1A18"/>
          <w:sz w:val="90"/>
          <w:szCs w:val="90"/>
          <w:lang w:eastAsia="ru-RU"/>
        </w:rPr>
      </w:pPr>
      <w:r w:rsidRPr="00271544">
        <w:rPr>
          <w:rFonts w:ascii="Gilroy" w:eastAsia="Times New Roman" w:hAnsi="Gilroy" w:cs="Times New Roman"/>
          <w:b/>
          <w:bCs/>
          <w:caps/>
          <w:color w:val="1A1A18"/>
          <w:sz w:val="90"/>
          <w:szCs w:val="90"/>
          <w:lang w:eastAsia="ru-RU"/>
        </w:rPr>
        <w:t>КАК СТАТЬ УЧАСТНИКОМ ПРОГРАММЫ</w:t>
      </w:r>
    </w:p>
    <w:p w:rsidR="00271544" w:rsidRPr="00271544" w:rsidRDefault="00271544" w:rsidP="00271544">
      <w:pPr>
        <w:numPr>
          <w:ilvl w:val="0"/>
          <w:numId w:val="1"/>
        </w:numPr>
        <w:spacing w:before="180" w:after="180" w:line="240" w:lineRule="auto"/>
        <w:ind w:left="0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271544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Скачать единую анкету на сайте GOKUCMPI.RU или на сайте администрации муниципального образования</w:t>
      </w:r>
    </w:p>
    <w:p w:rsidR="00271544" w:rsidRPr="00271544" w:rsidRDefault="00271544" w:rsidP="00271544">
      <w:pPr>
        <w:numPr>
          <w:ilvl w:val="0"/>
          <w:numId w:val="1"/>
        </w:numPr>
        <w:spacing w:before="180" w:after="180" w:line="240" w:lineRule="auto"/>
        <w:ind w:left="0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271544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Определить социально значимую инициативу для реализации и внести предложение в анкету</w:t>
      </w:r>
    </w:p>
    <w:p w:rsidR="00271544" w:rsidRPr="00271544" w:rsidRDefault="00271544" w:rsidP="00271544">
      <w:pPr>
        <w:numPr>
          <w:ilvl w:val="0"/>
          <w:numId w:val="1"/>
        </w:numPr>
        <w:spacing w:before="180" w:after="180" w:line="240" w:lineRule="auto"/>
        <w:ind w:left="0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271544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Заполненную анкету положить в я</w:t>
      </w:r>
      <w:r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 xml:space="preserve">щик для голосования (ящик для голосования находится в здании Администрации поселения по адресу: д. Красный </w:t>
      </w:r>
      <w:proofErr w:type="spellStart"/>
      <w:r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Бор</w:t>
      </w:r>
      <w:proofErr w:type="gramStart"/>
      <w:r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,у</w:t>
      </w:r>
      <w:proofErr w:type="gramEnd"/>
      <w:r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л</w:t>
      </w:r>
      <w:proofErr w:type="spellEnd"/>
      <w:r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. Центральная,д.20</w:t>
      </w:r>
      <w:r w:rsidRPr="00271544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 xml:space="preserve"> </w:t>
      </w:r>
      <w:r w:rsidRPr="00271544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br/>
      </w:r>
      <w:r w:rsidRPr="00271544">
        <w:rPr>
          <w:rFonts w:ascii="FiraGO" w:eastAsia="Times New Roman" w:hAnsi="FiraGO" w:cs="Times New Roman"/>
          <w:i/>
          <w:iCs/>
          <w:color w:val="1A1A18"/>
          <w:sz w:val="36"/>
          <w:szCs w:val="36"/>
          <w:lang w:eastAsia="ru-RU"/>
        </w:rPr>
        <w:t>! также анкету можно заполнить и передать волонтерам программы</w:t>
      </w:r>
    </w:p>
    <w:p w:rsidR="00271544" w:rsidRPr="00271544" w:rsidRDefault="00271544" w:rsidP="00271544">
      <w:pPr>
        <w:numPr>
          <w:ilvl w:val="0"/>
          <w:numId w:val="1"/>
        </w:numPr>
        <w:spacing w:before="180" w:after="180" w:line="240" w:lineRule="auto"/>
        <w:ind w:left="0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271544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Принять участие в итоговом собрании граждан (информация будет размещена на сайтах муниципальных образований) и путем прямого голосования определить перечень итоговых инициатив</w:t>
      </w:r>
    </w:p>
    <w:p w:rsidR="00EC2D93" w:rsidRDefault="00EC2D93"/>
    <w:sectPr w:rsidR="00EC2D93" w:rsidSect="00EC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15B5E"/>
    <w:multiLevelType w:val="multilevel"/>
    <w:tmpl w:val="C29A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44"/>
    <w:rsid w:val="00271544"/>
    <w:rsid w:val="00EC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93"/>
  </w:style>
  <w:style w:type="paragraph" w:styleId="2">
    <w:name w:val="heading 2"/>
    <w:basedOn w:val="a"/>
    <w:link w:val="20"/>
    <w:uiPriority w:val="9"/>
    <w:qFormat/>
    <w:rsid w:val="00271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>SPecialiST RePack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2023-10-27T08:02:00Z</dcterms:created>
  <dcterms:modified xsi:type="dcterms:W3CDTF">2023-10-27T08:05:00Z</dcterms:modified>
</cp:coreProperties>
</file>