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32" w:rsidRPr="00662732" w:rsidRDefault="00662732" w:rsidP="00900161">
      <w:pPr>
        <w:pStyle w:val="2"/>
        <w:shd w:val="clear" w:color="auto" w:fill="FFFFFF"/>
        <w:spacing w:before="0" w:beforeAutospacing="0" w:after="0" w:afterAutospacing="0"/>
        <w:jc w:val="center"/>
        <w:rPr>
          <w:rFonts w:ascii="Gilroy" w:hAnsi="Gilroy"/>
          <w:caps/>
          <w:color w:val="1A1A18"/>
          <w:sz w:val="90"/>
          <w:szCs w:val="90"/>
        </w:rPr>
      </w:pPr>
      <w:r w:rsidRPr="00662732">
        <w:rPr>
          <w:rFonts w:ascii="Gilroy" w:hAnsi="Gilroy"/>
          <w:caps/>
          <w:color w:val="1A1A18"/>
          <w:sz w:val="90"/>
          <w:szCs w:val="90"/>
        </w:rPr>
        <w:t>ЭТАПЫ РЕАЛИЗАЦИИ ПРОГРАММЫ</w:t>
      </w:r>
    </w:p>
    <w:p w:rsidR="00662732" w:rsidRPr="00662732" w:rsidRDefault="00662732" w:rsidP="00662732">
      <w:pPr>
        <w:shd w:val="clear" w:color="auto" w:fill="FFFFFF"/>
        <w:spacing w:before="100" w:beforeAutospacing="1" w:after="100" w:afterAutospacing="1" w:line="240" w:lineRule="auto"/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</w:pPr>
      <w:r w:rsidRPr="00662732">
        <w:rPr>
          <w:rFonts w:ascii="FiraGO" w:eastAsia="Times New Roman" w:hAnsi="FiraGO" w:cs="Times New Roman"/>
          <w:color w:val="1A1A18"/>
          <w:sz w:val="41"/>
          <w:szCs w:val="41"/>
          <w:lang w:eastAsia="ru-RU"/>
        </w:rPr>
        <w:t>ИЮНЬ–СЕНТЯБРЬ 2023 года</w:t>
      </w:r>
      <w:r w:rsidR="00900161">
        <w:rPr>
          <w:rFonts w:ascii="FiraGO" w:eastAsia="Times New Roman" w:hAnsi="FiraGO" w:cs="Times New Roman"/>
          <w:color w:val="1A1A18"/>
          <w:sz w:val="41"/>
          <w:szCs w:val="41"/>
          <w:lang w:eastAsia="ru-RU"/>
        </w:rPr>
        <w:t xml:space="preserve"> </w:t>
      </w:r>
      <w:r w:rsidRPr="00662732">
        <w:rPr>
          <w:rFonts w:ascii="FiraGO" w:eastAsia="Times New Roman" w:hAnsi="FiraGO" w:cs="Times New Roman"/>
          <w:color w:val="1A1A18"/>
          <w:sz w:val="36"/>
          <w:lang w:eastAsia="ru-RU"/>
        </w:rPr>
        <w:t>сбор и мониторинг инициатив на 2024 год, информирование населения</w:t>
      </w:r>
    </w:p>
    <w:p w:rsidR="00662732" w:rsidRPr="00662732" w:rsidRDefault="00662732" w:rsidP="00662732">
      <w:pPr>
        <w:shd w:val="clear" w:color="auto" w:fill="FFFFFF"/>
        <w:spacing w:before="100" w:beforeAutospacing="1" w:after="100" w:afterAutospacing="1" w:line="240" w:lineRule="auto"/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</w:pPr>
      <w:r w:rsidRPr="00662732">
        <w:rPr>
          <w:rFonts w:ascii="FiraGO" w:eastAsia="Times New Roman" w:hAnsi="FiraGO" w:cs="Times New Roman"/>
          <w:color w:val="1A1A18"/>
          <w:sz w:val="41"/>
          <w:szCs w:val="41"/>
          <w:lang w:eastAsia="ru-RU"/>
        </w:rPr>
        <w:t>АВГУСТ–ОКТЯБРЬ 2023 года</w:t>
      </w:r>
      <w:r w:rsidR="00900161">
        <w:rPr>
          <w:rFonts w:ascii="FiraGO" w:eastAsia="Times New Roman" w:hAnsi="FiraGO" w:cs="Times New Roman"/>
          <w:color w:val="1A1A18"/>
          <w:sz w:val="41"/>
          <w:szCs w:val="41"/>
          <w:lang w:eastAsia="ru-RU"/>
        </w:rPr>
        <w:t xml:space="preserve"> </w:t>
      </w:r>
      <w:r w:rsidRPr="00662732">
        <w:rPr>
          <w:rFonts w:ascii="FiraGO" w:eastAsia="Times New Roman" w:hAnsi="FiraGO" w:cs="Times New Roman"/>
          <w:color w:val="1A1A18"/>
          <w:sz w:val="36"/>
          <w:lang w:eastAsia="ru-RU"/>
        </w:rPr>
        <w:t>проведение итоговых собраний граждан, на которых путем прямого голосования определяются инициативы жителей для их реализации в рамках губернаторской программы</w:t>
      </w:r>
    </w:p>
    <w:p w:rsidR="00662732" w:rsidRPr="00662732" w:rsidRDefault="00662732" w:rsidP="00662732">
      <w:pPr>
        <w:shd w:val="clear" w:color="auto" w:fill="FFFFFF"/>
        <w:spacing w:before="100" w:beforeAutospacing="1" w:after="100" w:afterAutospacing="1" w:line="240" w:lineRule="auto"/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</w:pPr>
      <w:r w:rsidRPr="00662732">
        <w:rPr>
          <w:rFonts w:ascii="FiraGO" w:eastAsia="Times New Roman" w:hAnsi="FiraGO" w:cs="Times New Roman"/>
          <w:color w:val="1A1A18"/>
          <w:sz w:val="41"/>
          <w:szCs w:val="41"/>
          <w:lang w:eastAsia="ru-RU"/>
        </w:rPr>
        <w:t>ЯНВАРЬ–ФЕВРАЛЬ 2024 года</w:t>
      </w:r>
      <w:r w:rsidR="00900161">
        <w:rPr>
          <w:rFonts w:ascii="FiraGO" w:eastAsia="Times New Roman" w:hAnsi="FiraGO" w:cs="Times New Roman"/>
          <w:color w:val="1A1A18"/>
          <w:sz w:val="41"/>
          <w:szCs w:val="41"/>
          <w:lang w:eastAsia="ru-RU"/>
        </w:rPr>
        <w:t xml:space="preserve"> </w:t>
      </w:r>
      <w:r w:rsidRPr="00662732">
        <w:rPr>
          <w:rFonts w:ascii="FiraGO" w:eastAsia="Times New Roman" w:hAnsi="FiraGO" w:cs="Times New Roman"/>
          <w:color w:val="1A1A18"/>
          <w:sz w:val="36"/>
          <w:lang w:eastAsia="ru-RU"/>
        </w:rPr>
        <w:t>администрации муниципальных образований готовят заявки на реализацию инициатив в региональные конкурсные комиссии</w:t>
      </w:r>
    </w:p>
    <w:p w:rsidR="00662732" w:rsidRPr="00662732" w:rsidRDefault="00662732" w:rsidP="00662732">
      <w:pPr>
        <w:shd w:val="clear" w:color="auto" w:fill="FFFFFF"/>
        <w:spacing w:before="100" w:beforeAutospacing="1" w:after="100" w:afterAutospacing="1" w:line="240" w:lineRule="auto"/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</w:pPr>
      <w:r w:rsidRPr="00662732">
        <w:rPr>
          <w:rFonts w:ascii="FiraGO" w:eastAsia="Times New Roman" w:hAnsi="FiraGO" w:cs="Times New Roman"/>
          <w:color w:val="1A1A18"/>
          <w:sz w:val="41"/>
          <w:szCs w:val="41"/>
          <w:lang w:eastAsia="ru-RU"/>
        </w:rPr>
        <w:t>ФЕВРАЛЬ–МАРТ 2024 года</w:t>
      </w:r>
      <w:r w:rsidR="00900161">
        <w:rPr>
          <w:rFonts w:ascii="FiraGO" w:eastAsia="Times New Roman" w:hAnsi="FiraGO" w:cs="Times New Roman"/>
          <w:color w:val="1A1A18"/>
          <w:sz w:val="41"/>
          <w:szCs w:val="41"/>
          <w:lang w:eastAsia="ru-RU"/>
        </w:rPr>
        <w:t xml:space="preserve"> </w:t>
      </w:r>
      <w:r w:rsidRPr="00662732">
        <w:rPr>
          <w:rFonts w:ascii="FiraGO" w:eastAsia="Times New Roman" w:hAnsi="FiraGO" w:cs="Times New Roman"/>
          <w:color w:val="1A1A18"/>
          <w:sz w:val="36"/>
          <w:lang w:eastAsia="ru-RU"/>
        </w:rPr>
        <w:t>конкурсные комиссии подводят итоги и утверждают перечень проектов-победителей</w:t>
      </w:r>
    </w:p>
    <w:p w:rsidR="00662732" w:rsidRPr="00662732" w:rsidRDefault="00662732" w:rsidP="00662732">
      <w:pPr>
        <w:shd w:val="clear" w:color="auto" w:fill="FFFFFF"/>
        <w:spacing w:before="100" w:beforeAutospacing="1" w:after="100" w:afterAutospacing="1" w:line="240" w:lineRule="auto"/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</w:pPr>
      <w:r w:rsidRPr="00662732">
        <w:rPr>
          <w:rFonts w:ascii="FiraGO" w:eastAsia="Times New Roman" w:hAnsi="FiraGO" w:cs="Times New Roman"/>
          <w:color w:val="1A1A18"/>
          <w:sz w:val="41"/>
          <w:szCs w:val="41"/>
          <w:lang w:eastAsia="ru-RU"/>
        </w:rPr>
        <w:t>ФЕВРАЛЬ–ДЕКАБРЬ 2024 года</w:t>
      </w:r>
      <w:r w:rsidR="00900161">
        <w:rPr>
          <w:rFonts w:ascii="FiraGO" w:eastAsia="Times New Roman" w:hAnsi="FiraGO" w:cs="Times New Roman"/>
          <w:color w:val="1A1A18"/>
          <w:sz w:val="41"/>
          <w:szCs w:val="41"/>
          <w:lang w:eastAsia="ru-RU"/>
        </w:rPr>
        <w:t xml:space="preserve"> </w:t>
      </w:r>
      <w:r w:rsidRPr="00662732">
        <w:rPr>
          <w:rFonts w:ascii="FiraGO" w:eastAsia="Times New Roman" w:hAnsi="FiraGO" w:cs="Times New Roman"/>
          <w:color w:val="1A1A18"/>
          <w:sz w:val="36"/>
          <w:lang w:eastAsia="ru-RU"/>
        </w:rPr>
        <w:t>объявление проектов-победителей 2023 года – реализация победивших инициатив</w:t>
      </w:r>
    </w:p>
    <w:p w:rsidR="0066415D" w:rsidRDefault="0066415D"/>
    <w:sectPr w:rsidR="0066415D" w:rsidSect="0066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ira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732"/>
    <w:rsid w:val="00662732"/>
    <w:rsid w:val="0066415D"/>
    <w:rsid w:val="0090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5D"/>
  </w:style>
  <w:style w:type="paragraph" w:styleId="2">
    <w:name w:val="heading 2"/>
    <w:basedOn w:val="a"/>
    <w:link w:val="20"/>
    <w:uiPriority w:val="9"/>
    <w:qFormat/>
    <w:rsid w:val="006627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s-flex">
    <w:name w:val="is-flex"/>
    <w:basedOn w:val="a"/>
    <w:rsid w:val="0066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ep--info">
    <w:name w:val="step--info"/>
    <w:basedOn w:val="a0"/>
    <w:rsid w:val="006627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2023-10-27T07:59:00Z</dcterms:created>
  <dcterms:modified xsi:type="dcterms:W3CDTF">2023-10-27T07:59:00Z</dcterms:modified>
</cp:coreProperties>
</file>