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Прогноз возможного возникновения ЧС (происшествий)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От Новгородского областного центра по гидрометеорологии и мониторингу окружающей среды получено предупреждение неблагоприятном погодном явлении на территории Новгородской области:</w:t>
      </w:r>
      <w:r>
        <w:rPr>
          <w:rStyle w:val="a4"/>
          <w:rFonts w:ascii="Arial" w:hAnsi="Arial" w:cs="Arial"/>
          <w:color w:val="483B3F"/>
          <w:sz w:val="23"/>
          <w:szCs w:val="23"/>
        </w:rPr>
        <w:t> «Днем 20 мая местами по Новгородской области ожидаются грозы, ливни, при грозах кратковременное усиление ветра порывами до 15-17 м/с.».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 повреждением опор и обрывом ЛЭП, нарушением электроснабжения населенных пунктов, объектов экономики и социально значимых объектов;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 увеличением дорожно-транспортных происшествий, в том числе с пострадавшими, на трассах федерального, регионального и местного значения;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 падением деревьев, обрушением ветхих и слабо укрепленных конструкций, повреждением кровли зданий и жилых домов.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 подтоплением низменных участков местности (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Крестецкий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МР,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Демянский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МР, Новгородский МР,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Чудовский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МР,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Солецкий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МО, Батецкий МР,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Шимский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МР, Холмский МР, Старорусский МР);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 размытием низменных участков дорог (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Крестецкий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МР,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Демянский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МР, Новгородский МР,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Чудовский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МР,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Солецкий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МО, Батецкий МР,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Шимский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МР, Холмский МР, Старорусский МР);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 поднятием уровня воды на малых реках (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Крестецкий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МР,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Демянский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МР,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Чудовский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МР,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Солецкий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МР, Старорусский МР, Холмский МР).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По данным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метеоинформеров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риск возникновения неблагоприятных явлений погоды, ожидается на большей территории области.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По данным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метеоинформеров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риск возникновения неблагоприятных явлений погоды, ожидается на большей территории области.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выборочно обследовать здания и сооружения, уделив особое внимание зданиям с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широкопролетным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и плоским покрытием и местам с массовым скоплением людей;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совместно с органами ГИБДД продолжить реализацию мер по предупреждению аварийных ситуаций на дорогах области;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неблагоприятных метеорологических явлений;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организовать готовность оперативной группы Администрации муниципального района к уточнению обстановки в зонах возможных происшествий;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 </w:t>
      </w:r>
      <w:hyperlink r:id="rId4" w:history="1">
        <w:r>
          <w:rPr>
            <w:rStyle w:val="a5"/>
            <w:rFonts w:ascii="Arial" w:hAnsi="Arial" w:cs="Arial"/>
            <w:color w:val="008040"/>
            <w:sz w:val="23"/>
            <w:szCs w:val="23"/>
            <w:u w:val="none"/>
          </w:rPr>
          <w:t>www.vniigochs.ru/activity/e_library/e_library-best_practice</w:t>
        </w:r>
      </w:hyperlink>
      <w:r>
        <w:rPr>
          <w:rFonts w:ascii="Arial" w:hAnsi="Arial" w:cs="Arial"/>
          <w:color w:val="483B3F"/>
          <w:sz w:val="23"/>
          <w:szCs w:val="23"/>
        </w:rPr>
        <w:t>);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при возникновении происшествий организовать оперативное оповещение населения;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организовать подготовку пунктов временного размещения к приему эвакуированного населения и медицинских учреждений к оказанию медицинской помощи;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информировать население о возможном повале деревьев и слабо закрепленных конструкций;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отдельное внимание обратить на работу с населением в труднодоступных и удаленных населенных пунктах.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отдельное внимание обратить на работу с населением в подверженных подтоплению населенных пунктах;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обеспечить готовность сил и средств районного звена РСЧС, в том числе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плавсредств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к реагированию на возможное подтопление территорий;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организовать привлечение оперативной группы Администрации муниципального района к уточнению обстановке в зоне возможного подтопления;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организовать оперативный мониторинг гидрологической обстановки с доведением обстановки до ОДС ЦУКС;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организовать оперативное оповещение населения, попадающего в зону возможного подтопления;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организовать проверку состояния, своевременное углубление и чистку ливневой канализации, сточных и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придворовых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(придорожных) ям, с целью бесперебойного пропуска паводковых и дождевых вод.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Рекомендации для населения при усилении ветра: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уберите хозяйственные вещи со двора, уберите сухие деревья, которые могут нанести ущерб вашему жилищу.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находясь на улице, обходите рекламные щиты, шаткие строения и дома с неустойчивой кровлей.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важно взять под особый контроль детей и не оставлять их без присмотра.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ни в коем случае не пытайтесь прятаться за остановками общественного транспорта, рекламными щитам, недостроенными зданиям, под деревьями.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смертельно опасно при сильном ветре стоять под линией электропередач и подходить к оборвавшимся электропроводам.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быть предельно внимательными при движении на автомобилях, соблюдать правила дорожного движения.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если Вы выехали за пределы населенного пункта, то целесообразно выйти из автомобиля и укрыться в дорожном кювете.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112.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Рекомендации для населения при прохождении грозового фронта: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6"/>
          <w:rFonts w:ascii="Arial" w:hAnsi="Arial" w:cs="Arial"/>
          <w:b/>
          <w:bCs/>
          <w:color w:val="483B3F"/>
          <w:sz w:val="23"/>
          <w:szCs w:val="23"/>
        </w:rPr>
        <w:t>Если вы в доме, то: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по возможности не выходите из дома, закройте окна и дымоходы во избежание сквозняка, также не рекомендуется топить печи, т.к. выходящий из трубы дым обладает высокой электропроводностью и может притянуть к себе электрический разряд. По этой же причине при грозе следует затушить костер;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 следует находиться на крыше и около токоотвода и заземлителя (заземлитель - проводник, находящийся в контакте с землей, например, зарытый стальной лист);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во время грозы следует держаться подальше от электропроводки, антенн;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отключите радио и телевизор, избегайте использования телефона, в том числе сотового, и электроприборов, не касайтесь металлических предметов. Если у вашего радио - или телеприемника на крыше индивидуальная антенна, ее следует отсоединить от приборов.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6"/>
          <w:rFonts w:ascii="Arial" w:hAnsi="Arial" w:cs="Arial"/>
          <w:b/>
          <w:bCs/>
          <w:color w:val="483B3F"/>
          <w:sz w:val="23"/>
          <w:szCs w:val="23"/>
        </w:rPr>
        <w:t>Если вы на открытой местности: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отключите сотовый телефон и другие устройства, не рекомендуется использовать зонты;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не прячьтесь под высокие деревья (особенно одинокие). По статистике наиболее опасны дуб, тополь, ель, сосна;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при отсутствии укрытия следует лечь на землю или присесть в сухую яму, траншею. Тело должно иметь по возможности меньшую площадь соприкосновения с землёй;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при пребывании во время грозы в лесу следует укрыться среди низкорослой растительности;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во время грозы нельзя купаться в водоемах. Если вы находитесь на водоеме и видите приближение грозы - немедленно покиньте акваторию, отойдите от берега. Ни в коем случае не пытайтесь спрятаться в прибрежных кустах;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во время грозы не следует бегать, ездить на велосипеде. Если в поисках укрытия, вам необходимо пересечь открытое пространство – не бегите, идите спокойным шагом;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если вы находитесь на возвышенности, спуститесь вниз;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если во время грозы вы находитесь в лодке, гребите к берегу;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если вы во время грозы едете в автомобиле, прекратите движение и переждите непогоду на обочине или на автостоянке, подальше от высоких деревьев. Закройте окна, опустите антенну радиоприемника, оставайтесь в автомобиле;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велосипед и мотоцикл могут являться в это время потенциально опасными. Их следует уложить на землю и отойти на расстояние не менее 30 метров.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6"/>
          <w:rFonts w:ascii="Arial" w:hAnsi="Arial" w:cs="Arial"/>
          <w:b/>
          <w:bCs/>
          <w:color w:val="483B3F"/>
          <w:sz w:val="23"/>
          <w:szCs w:val="23"/>
        </w:rPr>
        <w:t>Если ударила молния: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прежде всего, потерпевшего необходимо раздеть, облить голову холодной водой и, по возможности, обернуть тело мокрым холодным покрывалом;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если человек еще не пришел в себя, необходимо сделать искусственное дыхание «рот в рот» и как можно быстрее вызвать медицинскую помощь.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Рекомендации для населения при сильном дожде: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если здание (помещение), в котором вы находитесь, подтапливает, постарайтесь покинуть его и перейти на ближайшую возвышенность.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</w:t>
      </w:r>
    </w:p>
    <w:p w:rsidR="00764660" w:rsidRDefault="00764660" w:rsidP="0076466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60"/>
    <w:rsid w:val="000F282F"/>
    <w:rsid w:val="00764660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12FB-025C-4EA4-B347-ACCF93E7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660"/>
    <w:rPr>
      <w:b/>
      <w:bCs/>
    </w:rPr>
  </w:style>
  <w:style w:type="character" w:styleId="a5">
    <w:name w:val="Hyperlink"/>
    <w:basedOn w:val="a0"/>
    <w:uiPriority w:val="99"/>
    <w:semiHidden/>
    <w:unhideWhenUsed/>
    <w:rsid w:val="00764660"/>
    <w:rPr>
      <w:color w:val="0000FF"/>
      <w:u w:val="single"/>
    </w:rPr>
  </w:style>
  <w:style w:type="character" w:styleId="a6">
    <w:name w:val="Emphasis"/>
    <w:basedOn w:val="a0"/>
    <w:uiPriority w:val="20"/>
    <w:qFormat/>
    <w:rsid w:val="007646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niigochs.ru/activity/e_library/e_library-best_prac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1490</Words>
  <Characters>8498</Characters>
  <Application>Microsoft Office Word</Application>
  <DocSecurity>0</DocSecurity>
  <Lines>70</Lines>
  <Paragraphs>19</Paragraphs>
  <ScaleCrop>false</ScaleCrop>
  <Company/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2023-04-05T16:53:00Z</dcterms:created>
  <dcterms:modified xsi:type="dcterms:W3CDTF">2023-04-05T16:53:00Z</dcterms:modified>
</cp:coreProperties>
</file>