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09" w:rsidRPr="00130909" w:rsidRDefault="0088371B" w:rsidP="0013090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5pt;margin-top:-6.85pt;width:54.1pt;height:64.8pt;z-index:251659264">
            <v:imagedata r:id="rId8" o:title=""/>
            <w10:wrap type="topAndBottom"/>
          </v:shape>
          <o:OLEObject Type="Embed" ProgID="PBrush" ShapeID="_x0000_s1026" DrawAspect="Content" ObjectID="_1704800545" r:id="rId9"/>
        </w:pict>
      </w:r>
    </w:p>
    <w:p w:rsidR="00130909" w:rsidRPr="00130909" w:rsidRDefault="00130909" w:rsidP="0013090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13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1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130909" w:rsidRPr="00130909" w:rsidRDefault="00130909" w:rsidP="00130909">
      <w:pPr>
        <w:keepNext/>
        <w:tabs>
          <w:tab w:val="left" w:pos="1843"/>
        </w:tabs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Холмский район</w:t>
      </w:r>
    </w:p>
    <w:p w:rsidR="00130909" w:rsidRPr="00130909" w:rsidRDefault="00130909" w:rsidP="0013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0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КРАСНОБОРСКОГО СЕЛЬСКОГО ПОСЕЛЕНИЯ</w:t>
      </w:r>
    </w:p>
    <w:p w:rsidR="00130909" w:rsidRPr="00130909" w:rsidRDefault="00130909" w:rsidP="0013090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909" w:rsidRPr="00130909" w:rsidRDefault="00130909" w:rsidP="0013090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30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130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130909" w:rsidRPr="00130909" w:rsidRDefault="00130909" w:rsidP="00130909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0909" w:rsidRDefault="00DF40AE" w:rsidP="001309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13.01.2022</w:t>
      </w:r>
      <w:bookmarkStart w:id="0" w:name="_GoBack"/>
      <w:bookmarkEnd w:id="0"/>
      <w:r w:rsidR="001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5</w:t>
      </w:r>
    </w:p>
    <w:p w:rsidR="00BC321B" w:rsidRDefault="00130909" w:rsidP="001309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</w:t>
      </w:r>
    </w:p>
    <w:p w:rsidR="00130909" w:rsidRPr="00130909" w:rsidRDefault="00130909" w:rsidP="001309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1B" w:rsidRDefault="00130909" w:rsidP="001309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0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130909">
        <w:rPr>
          <w:rFonts w:ascii="Times New Roman" w:hAnsi="Times New Roman" w:cs="Times New Roman"/>
          <w:b/>
          <w:sz w:val="28"/>
          <w:szCs w:val="28"/>
        </w:rPr>
        <w:t>Порядка проведения оценки эффективности реализации</w:t>
      </w:r>
      <w:proofErr w:type="gramEnd"/>
      <w:r w:rsidRPr="00130909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Администрации Красноборского сельского поселения</w:t>
      </w:r>
    </w:p>
    <w:p w:rsidR="00130909" w:rsidRPr="00130909" w:rsidRDefault="00130909" w:rsidP="001309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909" w:rsidRDefault="00BC321B" w:rsidP="00130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F569DB">
          <w:rPr>
            <w:rFonts w:ascii="Times New Roman" w:hAnsi="Times New Roman" w:cs="Times New Roman"/>
            <w:sz w:val="28"/>
            <w:szCs w:val="28"/>
          </w:rPr>
          <w:t>пунктом</w:t>
        </w:r>
        <w:r w:rsidR="000C09D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569DB">
          <w:rPr>
            <w:rFonts w:ascii="Times New Roman" w:hAnsi="Times New Roman" w:cs="Times New Roman"/>
            <w:sz w:val="28"/>
            <w:szCs w:val="28"/>
          </w:rPr>
          <w:t>3 статьи 179</w:t>
        </w:r>
      </w:hyperlink>
      <w:r w:rsidRPr="00F569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муниципальных программ </w:t>
      </w:r>
      <w:r w:rsidR="002835E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835E7">
        <w:rPr>
          <w:rFonts w:ascii="Times New Roman" w:hAnsi="Times New Roman" w:cs="Times New Roman"/>
          <w:sz w:val="28"/>
          <w:szCs w:val="28"/>
        </w:rPr>
        <w:t xml:space="preserve"> </w:t>
      </w:r>
      <w:r w:rsidR="00130909">
        <w:rPr>
          <w:rFonts w:ascii="Times New Roman" w:hAnsi="Times New Roman" w:cs="Times New Roman"/>
          <w:sz w:val="28"/>
          <w:szCs w:val="28"/>
        </w:rPr>
        <w:t xml:space="preserve">Красноборского сельского поселения </w:t>
      </w:r>
      <w:r w:rsidRPr="00F56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0909">
        <w:rPr>
          <w:rFonts w:ascii="Times New Roman" w:hAnsi="Times New Roman" w:cs="Times New Roman"/>
          <w:sz w:val="28"/>
          <w:szCs w:val="28"/>
        </w:rPr>
        <w:t xml:space="preserve">Красноборского сельского поселения </w:t>
      </w:r>
    </w:p>
    <w:p w:rsidR="00BC321B" w:rsidRPr="00130909" w:rsidRDefault="00130909" w:rsidP="00130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BC321B" w:rsidRPr="00F569DB">
        <w:rPr>
          <w:rFonts w:ascii="Times New Roman" w:hAnsi="Times New Roman" w:cs="Times New Roman"/>
          <w:sz w:val="28"/>
          <w:szCs w:val="28"/>
        </w:rPr>
        <w:t>:</w:t>
      </w:r>
    </w:p>
    <w:p w:rsidR="00BC321B" w:rsidRDefault="006828B7" w:rsidP="00F56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="00BC321B" w:rsidRPr="00F569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C0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21B" w:rsidRPr="00F569DB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</w:t>
      </w:r>
      <w:r w:rsidR="00BC321B" w:rsidRPr="007D60B0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  <w:r w:rsidR="002835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2835E7">
        <w:rPr>
          <w:rFonts w:ascii="Times New Roman" w:hAnsi="Times New Roman" w:cs="Times New Roman"/>
          <w:sz w:val="28"/>
          <w:szCs w:val="28"/>
        </w:rPr>
        <w:t xml:space="preserve"> </w:t>
      </w:r>
      <w:r w:rsidR="00BC321B" w:rsidRPr="007D60B0">
        <w:rPr>
          <w:rFonts w:ascii="Times New Roman" w:hAnsi="Times New Roman" w:cs="Times New Roman"/>
          <w:sz w:val="28"/>
          <w:szCs w:val="28"/>
        </w:rPr>
        <w:t xml:space="preserve"> </w:t>
      </w:r>
      <w:r w:rsidR="00130909">
        <w:rPr>
          <w:rFonts w:ascii="Times New Roman" w:hAnsi="Times New Roman" w:cs="Times New Roman"/>
          <w:sz w:val="28"/>
          <w:szCs w:val="28"/>
        </w:rPr>
        <w:t xml:space="preserve">Красноборского сельского поселения </w:t>
      </w:r>
    </w:p>
    <w:p w:rsidR="00297E63" w:rsidRDefault="00297E63" w:rsidP="00297E63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Признать утратившим</w:t>
      </w:r>
      <w:r w:rsidRPr="00297E63">
        <w:rPr>
          <w:rFonts w:eastAsia="Times New Roman"/>
          <w:sz w:val="28"/>
          <w:szCs w:val="28"/>
          <w:lang w:eastAsia="ru-RU"/>
        </w:rPr>
        <w:t xml:space="preserve"> силу постановлени</w:t>
      </w:r>
      <w:r>
        <w:rPr>
          <w:rFonts w:eastAsia="Times New Roman"/>
          <w:sz w:val="28"/>
          <w:szCs w:val="28"/>
          <w:lang w:eastAsia="ru-RU"/>
        </w:rPr>
        <w:t>е</w:t>
      </w:r>
      <w:r w:rsidRPr="00297E63">
        <w:rPr>
          <w:rFonts w:eastAsia="Times New Roman"/>
          <w:sz w:val="28"/>
          <w:szCs w:val="28"/>
          <w:lang w:eastAsia="ru-RU"/>
        </w:rPr>
        <w:t xml:space="preserve"> Администрации  Красноборского</w:t>
      </w:r>
      <w:r>
        <w:rPr>
          <w:rFonts w:eastAsia="Times New Roman"/>
          <w:sz w:val="28"/>
          <w:szCs w:val="28"/>
          <w:lang w:eastAsia="ru-RU"/>
        </w:rPr>
        <w:t xml:space="preserve"> сельского поселения от 25.02.2016 №18</w:t>
      </w:r>
      <w:r w:rsidRPr="00297E63">
        <w:rPr>
          <w:b/>
          <w:sz w:val="28"/>
          <w:szCs w:val="28"/>
        </w:rPr>
        <w:t xml:space="preserve"> </w:t>
      </w:r>
      <w:r w:rsidRPr="00297E63">
        <w:rPr>
          <w:sz w:val="28"/>
          <w:szCs w:val="28"/>
        </w:rPr>
        <w:t>«Об утверждении Порядка проведения и критерии оценки эффективности реализации муниципальных программ Красноборского сельского поселения»</w:t>
      </w:r>
    </w:p>
    <w:p w:rsidR="00130909" w:rsidRPr="00297E63" w:rsidRDefault="00297E63" w:rsidP="00297E63">
      <w:pPr>
        <w:pStyle w:val="a9"/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130909" w:rsidRPr="00130909">
        <w:rPr>
          <w:rFonts w:eastAsia="Times New Roman"/>
          <w:sz w:val="28"/>
          <w:szCs w:val="28"/>
          <w:lang w:eastAsia="ru-RU"/>
        </w:rPr>
        <w:t>.</w:t>
      </w:r>
      <w:r w:rsidR="00130909">
        <w:rPr>
          <w:rFonts w:eastAsia="Times New Roman"/>
          <w:sz w:val="28"/>
          <w:szCs w:val="28"/>
          <w:lang w:eastAsia="ru-RU"/>
        </w:rPr>
        <w:t xml:space="preserve"> </w:t>
      </w:r>
      <w:r w:rsidR="00130909" w:rsidRPr="00130909">
        <w:rPr>
          <w:rFonts w:eastAsia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Красноборского сельского поселения» и разместить на официальном сайте Администрации Красноборского сельского поселения в информационно </w:t>
      </w:r>
      <w:r w:rsidR="00130909" w:rsidRPr="00130909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="00130909" w:rsidRPr="00130909">
        <w:rPr>
          <w:rFonts w:eastAsia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:rsidR="00130909" w:rsidRPr="00130909" w:rsidRDefault="00130909" w:rsidP="00130909">
      <w:pPr>
        <w:spacing w:after="160" w:line="280" w:lineRule="atLeast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0909" w:rsidRPr="00130909" w:rsidRDefault="00130909" w:rsidP="00130909">
      <w:pPr>
        <w:spacing w:after="160" w:line="240" w:lineRule="exac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531"/>
      </w:tblGrid>
      <w:tr w:rsidR="00130909" w:rsidRPr="00130909" w:rsidTr="006A54E1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909" w:rsidRPr="00130909" w:rsidRDefault="00130909" w:rsidP="00130909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3090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Глава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0909" w:rsidRPr="00130909" w:rsidRDefault="00130909" w:rsidP="00130909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spellStart"/>
            <w:r w:rsidRPr="0013090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Е.И.Чиркова</w:t>
            </w:r>
            <w:proofErr w:type="spellEnd"/>
          </w:p>
        </w:tc>
      </w:tr>
    </w:tbl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527" w:rsidRPr="00F569DB" w:rsidRDefault="000F3527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Утвержден</w:t>
      </w:r>
    </w:p>
    <w:p w:rsidR="00130909" w:rsidRDefault="00130909" w:rsidP="0013090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21B" w:rsidRPr="00F569DB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21B" w:rsidRPr="00F569D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828B7" w:rsidRDefault="00130909" w:rsidP="006828B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Красноборского сельского </w:t>
      </w:r>
    </w:p>
    <w:p w:rsidR="006828B7" w:rsidRDefault="00130909" w:rsidP="006828B7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130909" w:rsidRDefault="00130909" w:rsidP="0013090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828B7" w:rsidRPr="006828B7">
        <w:rPr>
          <w:rFonts w:ascii="Times New Roman" w:hAnsi="Times New Roman" w:cs="Times New Roman"/>
          <w:sz w:val="28"/>
          <w:szCs w:val="28"/>
        </w:rPr>
        <w:t xml:space="preserve"> </w:t>
      </w:r>
      <w:r w:rsidR="006828B7" w:rsidRPr="00F569DB">
        <w:rPr>
          <w:rFonts w:ascii="Times New Roman" w:hAnsi="Times New Roman" w:cs="Times New Roman"/>
          <w:sz w:val="28"/>
          <w:szCs w:val="28"/>
        </w:rPr>
        <w:t xml:space="preserve">от </w:t>
      </w:r>
      <w:r w:rsidR="006828B7">
        <w:rPr>
          <w:rFonts w:ascii="Times New Roman" w:hAnsi="Times New Roman" w:cs="Times New Roman"/>
          <w:sz w:val="28"/>
          <w:szCs w:val="28"/>
        </w:rPr>
        <w:t>13.01.2022</w:t>
      </w:r>
      <w:r w:rsidR="006828B7" w:rsidRPr="00F569DB">
        <w:rPr>
          <w:rFonts w:ascii="Times New Roman" w:hAnsi="Times New Roman" w:cs="Times New Roman"/>
          <w:sz w:val="28"/>
          <w:szCs w:val="28"/>
        </w:rPr>
        <w:t>___ № _</w:t>
      </w:r>
      <w:r w:rsidR="006828B7">
        <w:rPr>
          <w:rFonts w:ascii="Times New Roman" w:hAnsi="Times New Roman" w:cs="Times New Roman"/>
          <w:sz w:val="28"/>
          <w:szCs w:val="28"/>
        </w:rPr>
        <w:t>5</w:t>
      </w:r>
    </w:p>
    <w:p w:rsidR="00BC321B" w:rsidRPr="00F569DB" w:rsidRDefault="00BC3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9D6" w:rsidRDefault="000C09D6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BC321B" w:rsidRPr="00F569DB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ПОРЯДОК</w:t>
      </w:r>
    </w:p>
    <w:p w:rsidR="00BC321B" w:rsidRPr="00F569DB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</w:p>
    <w:p w:rsidR="00BC321B" w:rsidRPr="00F569DB" w:rsidRDefault="00BC321B" w:rsidP="00F569D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2835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569DB">
        <w:rPr>
          <w:rFonts w:ascii="Times New Roman" w:hAnsi="Times New Roman" w:cs="Times New Roman"/>
          <w:sz w:val="28"/>
          <w:szCs w:val="28"/>
        </w:rPr>
        <w:t xml:space="preserve"> </w:t>
      </w:r>
      <w:r w:rsidR="00130909">
        <w:rPr>
          <w:rFonts w:ascii="Times New Roman" w:hAnsi="Times New Roman" w:cs="Times New Roman"/>
          <w:sz w:val="28"/>
          <w:szCs w:val="28"/>
        </w:rPr>
        <w:t>КРАСНОБОРСКОГО СЕЛЬСКОГО ПОСЕЛЕНИЯ</w:t>
      </w:r>
    </w:p>
    <w:p w:rsidR="00BC321B" w:rsidRPr="00F569DB" w:rsidRDefault="00BC321B" w:rsidP="00F569D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r w:rsidR="002835E7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 </w:t>
      </w:r>
      <w:r w:rsidR="002835E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835E7">
        <w:rPr>
          <w:rFonts w:ascii="Times New Roman" w:hAnsi="Times New Roman" w:cs="Times New Roman"/>
          <w:sz w:val="28"/>
          <w:szCs w:val="28"/>
        </w:rPr>
        <w:t xml:space="preserve"> Красноборского сельского поселения</w:t>
      </w:r>
      <w:r w:rsidR="00FD57EB">
        <w:rPr>
          <w:rFonts w:ascii="Times New Roman" w:hAnsi="Times New Roman" w:cs="Times New Roman"/>
          <w:sz w:val="28"/>
          <w:szCs w:val="28"/>
        </w:rPr>
        <w:t xml:space="preserve"> </w:t>
      </w:r>
      <w:r w:rsidRPr="00F569DB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11" w:history="1">
        <w:r w:rsidRPr="00F569DB">
          <w:rPr>
            <w:rFonts w:ascii="Times New Roman" w:hAnsi="Times New Roman" w:cs="Times New Roman"/>
            <w:sz w:val="28"/>
            <w:szCs w:val="28"/>
          </w:rPr>
          <w:t>пунктом 3 статьи 179</w:t>
        </w:r>
      </w:hyperlink>
      <w:r w:rsidRPr="00F569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оценки результативности реализации муниципальных программ </w:t>
      </w:r>
      <w:r w:rsidR="002835E7">
        <w:rPr>
          <w:rFonts w:ascii="Times New Roman" w:hAnsi="Times New Roman" w:cs="Times New Roman"/>
          <w:sz w:val="28"/>
          <w:szCs w:val="28"/>
        </w:rPr>
        <w:t xml:space="preserve">Администрации Красноборского сельского поселения </w:t>
      </w:r>
      <w:r w:rsidRPr="00F569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337B" w:rsidRPr="00F569DB">
        <w:rPr>
          <w:rFonts w:ascii="Times New Roman" w:hAnsi="Times New Roman" w:cs="Times New Roman"/>
          <w:sz w:val="28"/>
          <w:szCs w:val="28"/>
        </w:rPr>
        <w:t>–</w:t>
      </w:r>
      <w:r w:rsidRPr="00F569DB">
        <w:rPr>
          <w:rFonts w:ascii="Times New Roman" w:hAnsi="Times New Roman" w:cs="Times New Roman"/>
          <w:sz w:val="28"/>
          <w:szCs w:val="28"/>
        </w:rPr>
        <w:t xml:space="preserve"> муниципальные программы).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проводится ежегодно</w:t>
      </w:r>
      <w:r w:rsidR="007C74EF">
        <w:rPr>
          <w:rFonts w:ascii="Times New Roman" w:hAnsi="Times New Roman" w:cs="Times New Roman"/>
          <w:sz w:val="28"/>
          <w:szCs w:val="28"/>
        </w:rPr>
        <w:t xml:space="preserve"> </w:t>
      </w:r>
      <w:r w:rsidR="001418A9" w:rsidRPr="001418A9">
        <w:rPr>
          <w:rFonts w:ascii="Times New Roman" w:hAnsi="Times New Roman" w:cs="Times New Roman"/>
          <w:sz w:val="28"/>
          <w:szCs w:val="28"/>
        </w:rPr>
        <w:t xml:space="preserve">до </w:t>
      </w:r>
      <w:r w:rsidR="001418A9" w:rsidRPr="001418A9">
        <w:rPr>
          <w:rFonts w:ascii="Times New Roman" w:hAnsi="Times New Roman" w:cs="Times New Roman"/>
          <w:i/>
          <w:sz w:val="28"/>
          <w:szCs w:val="28"/>
        </w:rPr>
        <w:t>1 марта года, следующего за отчетным,</w:t>
      </w:r>
      <w:r w:rsidR="00141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337B" w:rsidRPr="00F569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835E7">
        <w:rPr>
          <w:rFonts w:ascii="Times New Roman" w:hAnsi="Times New Roman" w:cs="Times New Roman"/>
          <w:sz w:val="28"/>
          <w:szCs w:val="28"/>
        </w:rPr>
        <w:t xml:space="preserve">Красноборского сельского поселения </w:t>
      </w:r>
      <w:r w:rsidRPr="00F569D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7337B" w:rsidRPr="00F569DB">
        <w:rPr>
          <w:rFonts w:ascii="Times New Roman" w:hAnsi="Times New Roman" w:cs="Times New Roman"/>
          <w:sz w:val="28"/>
          <w:szCs w:val="28"/>
        </w:rPr>
        <w:t>– администрация</w:t>
      </w:r>
      <w:r w:rsidRPr="00F569DB">
        <w:rPr>
          <w:rFonts w:ascii="Times New Roman" w:hAnsi="Times New Roman" w:cs="Times New Roman"/>
          <w:sz w:val="28"/>
          <w:szCs w:val="28"/>
        </w:rPr>
        <w:t>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E848F3" w:rsidP="002835E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C537DD" wp14:editId="13FD0470">
            <wp:simplePos x="0" y="0"/>
            <wp:positionH relativeFrom="column">
              <wp:posOffset>3497326</wp:posOffset>
            </wp:positionH>
            <wp:positionV relativeFrom="paragraph">
              <wp:align>top</wp:align>
            </wp:positionV>
            <wp:extent cx="1382395" cy="263525"/>
            <wp:effectExtent l="0" t="0" r="8255" b="3175"/>
            <wp:wrapSquare wrapText="bothSides"/>
            <wp:docPr id="1" name="Рисунок 1" descr="base_23733_6165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3_61659_32768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5E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где: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19710" cy="255905"/>
            <wp:effectExtent l="0" t="0" r="0" b="0"/>
            <wp:docPr id="2" name="Рисунок 2" descr="base_23733_6165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3_61659_32769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степень достижения целей (решения задач);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05105" cy="263525"/>
            <wp:effectExtent l="0" t="0" r="0" b="0"/>
            <wp:docPr id="3" name="Рисунок 3" descr="base_23733_6165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33_61659_32770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5105" cy="255905"/>
            <wp:effectExtent l="0" t="0" r="0" b="0"/>
            <wp:docPr id="4" name="Рисунок 4" descr="base_23733_6165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33_61659_32771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 или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E848F3" w:rsidP="00F569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338580" cy="263525"/>
            <wp:effectExtent l="0" t="0" r="0" b="0"/>
            <wp:docPr id="5" name="Рисунок 5" descr="base_23733_61659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33_61659_32772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(для показателей (индикаторов), желаемой тенденцией развития которых является снижение значений);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2) степени соответствия запланированного уровня затрат и эффективности использования средств бюджета </w:t>
      </w:r>
      <w:r w:rsidR="002835E7">
        <w:rPr>
          <w:rFonts w:ascii="Times New Roman" w:hAnsi="Times New Roman" w:cs="Times New Roman"/>
          <w:sz w:val="28"/>
          <w:szCs w:val="28"/>
        </w:rPr>
        <w:t xml:space="preserve">Администрации Красноборского сельского поселения </w:t>
      </w:r>
      <w:r w:rsidRPr="00F569DB">
        <w:rPr>
          <w:rFonts w:ascii="Times New Roman" w:hAnsi="Times New Roman" w:cs="Times New Roman"/>
          <w:sz w:val="28"/>
          <w:szCs w:val="28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E848F3" w:rsidP="00F569D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14475" cy="263525"/>
            <wp:effectExtent l="0" t="0" r="0" b="0"/>
            <wp:docPr id="6" name="Рисунок 6" descr="base_23733_61659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33_61659_32773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где: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55905" cy="263525"/>
            <wp:effectExtent l="0" t="0" r="0" b="0"/>
            <wp:docPr id="7" name="Рисунок 7" descr="base_23733_61659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733_61659_32774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55905" cy="263525"/>
            <wp:effectExtent l="0" t="0" r="0" b="0"/>
            <wp:docPr id="8" name="Рисунок 8" descr="base_23733_61659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33_61659_32775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BC321B" w:rsidRPr="00F569DB" w:rsidRDefault="00E848F3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55905" cy="255905"/>
            <wp:effectExtent l="0" t="0" r="0" b="0"/>
            <wp:docPr id="9" name="Рисунок 9" descr="base_23733_61659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733_61659_32776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21B" w:rsidRPr="00F569D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BC321B" w:rsidRPr="00F569DB" w:rsidRDefault="00BC321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 При оценке эффективности реализации муниципальной программы устанавливаются следующие критерии: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5.1. Муниципальная программа считается реализуемой с высоким уровнем эффективности, если: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уровень финансирования реализации муниципальной программы </w:t>
      </w:r>
      <w:r w:rsidR="00E848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0365" cy="299720"/>
            <wp:effectExtent l="0" t="0" r="0" b="0"/>
            <wp:docPr id="10" name="Рисунок 10" descr="base_23733_61659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733_61659_32777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BC321B" w:rsidRPr="00F569DB" w:rsidRDefault="00BC321B" w:rsidP="00DD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5.2. Муниципальная программа считается реализуемой с удовлетворительным уровнем эффективности, если:</w:t>
      </w:r>
    </w:p>
    <w:p w:rsidR="00BC321B" w:rsidRPr="00F569DB" w:rsidRDefault="00BC321B" w:rsidP="00DD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BC321B" w:rsidRPr="00F569DB" w:rsidRDefault="00BC321B" w:rsidP="00DD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lastRenderedPageBreak/>
        <w:t xml:space="preserve">уровень финансирования реализации муниципальной программы </w:t>
      </w:r>
      <w:r w:rsidR="00E848F3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0365" cy="299720"/>
            <wp:effectExtent l="0" t="0" r="0" b="0"/>
            <wp:docPr id="11" name="Рисунок 11" descr="base_23733_61659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733_61659_32778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составил не менее 70 процентов;</w:t>
      </w:r>
    </w:p>
    <w:p w:rsidR="00BC321B" w:rsidRPr="00F569DB" w:rsidRDefault="00BC321B" w:rsidP="00DD6F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BC321B" w:rsidRPr="00F569DB" w:rsidRDefault="00BC321B" w:rsidP="00DD6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F569DB" w:rsidRDefault="001418A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69DB" w:rsidRPr="00F569DB">
        <w:rPr>
          <w:rFonts w:ascii="Times New Roman" w:hAnsi="Times New Roman" w:cs="Times New Roman"/>
          <w:sz w:val="28"/>
          <w:szCs w:val="28"/>
        </w:rPr>
        <w:t xml:space="preserve">. По результатам указанной оценки администрацией </w:t>
      </w:r>
      <w:r w:rsidR="002835E7">
        <w:rPr>
          <w:rFonts w:ascii="Times New Roman" w:hAnsi="Times New Roman" w:cs="Times New Roman"/>
          <w:sz w:val="28"/>
          <w:szCs w:val="28"/>
        </w:rPr>
        <w:t xml:space="preserve">Красноборского сельского поселения </w:t>
      </w:r>
      <w:r w:rsidR="00F569DB" w:rsidRPr="00F569DB">
        <w:rPr>
          <w:rFonts w:ascii="Times New Roman" w:hAnsi="Times New Roman" w:cs="Times New Roman"/>
          <w:sz w:val="28"/>
          <w:szCs w:val="28"/>
        </w:rPr>
        <w:t>может быть принято решение о необходимости прекращения или об изменении</w:t>
      </w:r>
      <w:r w:rsidR="00F569DB">
        <w:rPr>
          <w:rFonts w:ascii="Times New Roman" w:hAnsi="Times New Roman" w:cs="Times New Roman"/>
          <w:sz w:val="28"/>
          <w:szCs w:val="28"/>
        </w:rPr>
        <w:t>,</w:t>
      </w:r>
      <w:r w:rsidR="00F569DB" w:rsidRPr="00F569DB">
        <w:rPr>
          <w:rFonts w:ascii="Times New Roman" w:hAnsi="Times New Roman" w:cs="Times New Roman"/>
          <w:sz w:val="28"/>
          <w:szCs w:val="28"/>
        </w:rPr>
        <w:t xml:space="preserve">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237A99" w:rsidRDefault="00237A9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A99" w:rsidRPr="00F569DB" w:rsidRDefault="00237A99" w:rsidP="00F5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9DB" w:rsidRPr="00F569DB" w:rsidRDefault="00F569DB" w:rsidP="00F56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69DB" w:rsidRPr="00F569DB" w:rsidSect="00DD6FCB">
      <w:head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1B" w:rsidRDefault="0088371B" w:rsidP="00DD6FCB">
      <w:pPr>
        <w:spacing w:after="0" w:line="240" w:lineRule="auto"/>
      </w:pPr>
      <w:r>
        <w:separator/>
      </w:r>
    </w:p>
  </w:endnote>
  <w:endnote w:type="continuationSeparator" w:id="0">
    <w:p w:rsidR="0088371B" w:rsidRDefault="0088371B" w:rsidP="00DD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1B" w:rsidRDefault="0088371B" w:rsidP="00DD6FCB">
      <w:pPr>
        <w:spacing w:after="0" w:line="240" w:lineRule="auto"/>
      </w:pPr>
      <w:r>
        <w:separator/>
      </w:r>
    </w:p>
  </w:footnote>
  <w:footnote w:type="continuationSeparator" w:id="0">
    <w:p w:rsidR="0088371B" w:rsidRDefault="0088371B" w:rsidP="00DD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543338"/>
      <w:docPartObj>
        <w:docPartGallery w:val="Page Numbers (Top of Page)"/>
        <w:docPartUnique/>
      </w:docPartObj>
    </w:sdtPr>
    <w:sdtEndPr/>
    <w:sdtContent>
      <w:p w:rsidR="00DD6FCB" w:rsidRDefault="00DD6F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0AE">
          <w:rPr>
            <w:noProof/>
          </w:rPr>
          <w:t>4</w:t>
        </w:r>
        <w:r>
          <w:fldChar w:fldCharType="end"/>
        </w:r>
      </w:p>
    </w:sdtContent>
  </w:sdt>
  <w:p w:rsidR="00DD6FCB" w:rsidRDefault="00DD6F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1B"/>
    <w:rsid w:val="000901F7"/>
    <w:rsid w:val="000C09D6"/>
    <w:rsid w:val="000D21BE"/>
    <w:rsid w:val="000F3527"/>
    <w:rsid w:val="001022CF"/>
    <w:rsid w:val="00130909"/>
    <w:rsid w:val="001418A9"/>
    <w:rsid w:val="00152FFA"/>
    <w:rsid w:val="00237A99"/>
    <w:rsid w:val="002835E7"/>
    <w:rsid w:val="00297E63"/>
    <w:rsid w:val="0031288E"/>
    <w:rsid w:val="00354196"/>
    <w:rsid w:val="005969EB"/>
    <w:rsid w:val="006828B7"/>
    <w:rsid w:val="00793E77"/>
    <w:rsid w:val="007B0CD1"/>
    <w:rsid w:val="007C74EF"/>
    <w:rsid w:val="007D60B0"/>
    <w:rsid w:val="00844E9D"/>
    <w:rsid w:val="0088371B"/>
    <w:rsid w:val="008C4837"/>
    <w:rsid w:val="00A860E1"/>
    <w:rsid w:val="00B51024"/>
    <w:rsid w:val="00BC321B"/>
    <w:rsid w:val="00C9680E"/>
    <w:rsid w:val="00DD6FCB"/>
    <w:rsid w:val="00DF40AE"/>
    <w:rsid w:val="00E010F1"/>
    <w:rsid w:val="00E6105F"/>
    <w:rsid w:val="00E7337B"/>
    <w:rsid w:val="00E848F3"/>
    <w:rsid w:val="00E91E1E"/>
    <w:rsid w:val="00F569DB"/>
    <w:rsid w:val="00F81ABF"/>
    <w:rsid w:val="00FD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FCB"/>
  </w:style>
  <w:style w:type="paragraph" w:styleId="a5">
    <w:name w:val="footer"/>
    <w:basedOn w:val="a"/>
    <w:link w:val="a6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FCB"/>
  </w:style>
  <w:style w:type="paragraph" w:styleId="a7">
    <w:name w:val="Balloon Text"/>
    <w:basedOn w:val="a"/>
    <w:link w:val="a8"/>
    <w:uiPriority w:val="99"/>
    <w:semiHidden/>
    <w:unhideWhenUsed/>
    <w:rsid w:val="001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90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97E6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FCB"/>
  </w:style>
  <w:style w:type="paragraph" w:styleId="a5">
    <w:name w:val="footer"/>
    <w:basedOn w:val="a"/>
    <w:link w:val="a6"/>
    <w:uiPriority w:val="99"/>
    <w:unhideWhenUsed/>
    <w:rsid w:val="00DD6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FCB"/>
  </w:style>
  <w:style w:type="paragraph" w:styleId="a7">
    <w:name w:val="Balloon Text"/>
    <w:basedOn w:val="a"/>
    <w:link w:val="a8"/>
    <w:uiPriority w:val="99"/>
    <w:semiHidden/>
    <w:unhideWhenUsed/>
    <w:rsid w:val="001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90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97E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1D3B-45ED-435F-A8AD-CCC75BEF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Воронежской области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Суздальцев Николай Николаевич</dc:creator>
  <cp:lastModifiedBy>Krbor</cp:lastModifiedBy>
  <cp:revision>8</cp:revision>
  <cp:lastPrinted>2020-11-29T11:21:00Z</cp:lastPrinted>
  <dcterms:created xsi:type="dcterms:W3CDTF">2021-12-30T04:20:00Z</dcterms:created>
  <dcterms:modified xsi:type="dcterms:W3CDTF">2022-01-27T11:56:00Z</dcterms:modified>
</cp:coreProperties>
</file>