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01" w:rsidRPr="004B5101" w:rsidRDefault="004B5101" w:rsidP="004B5101">
      <w:pPr>
        <w:shd w:val="clear" w:color="auto" w:fill="FFFFFF"/>
        <w:spacing w:after="120" w:line="576" w:lineRule="atLeast"/>
        <w:jc w:val="center"/>
        <w:textAlignment w:val="baseline"/>
        <w:outlineLvl w:val="2"/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</w:pPr>
      <w:r w:rsidRPr="004B5101"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  <w:t>Возгорание сухой травы</w:t>
      </w:r>
    </w:p>
    <w:p w:rsidR="004B5101" w:rsidRPr="004B5101" w:rsidRDefault="004B5101" w:rsidP="004B5101">
      <w:pPr>
        <w:shd w:val="clear" w:color="auto" w:fill="FFFFFF"/>
        <w:spacing w:after="300" w:line="405" w:lineRule="atLeast"/>
        <w:jc w:val="center"/>
        <w:textAlignment w:val="baseline"/>
        <w:rPr>
          <w:rFonts w:ascii="inherit" w:eastAsia="Times New Roman" w:hAnsi="inherit"/>
          <w:sz w:val="27"/>
          <w:szCs w:val="27"/>
          <w:lang w:eastAsia="ru-RU"/>
        </w:rPr>
      </w:pPr>
      <w:r w:rsidRPr="004B5101">
        <w:rPr>
          <w:rFonts w:ascii="inherit" w:eastAsia="Times New Roman" w:hAnsi="inherit"/>
          <w:sz w:val="27"/>
          <w:szCs w:val="27"/>
          <w:lang w:eastAsia="ru-RU"/>
        </w:rPr>
        <w:t>Практически всегда палы травы происходят по вине человека.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</w:p>
    <w:p w:rsidR="004B5101" w:rsidRPr="004B5101" w:rsidRDefault="004B5101" w:rsidP="004B5101">
      <w:pPr>
        <w:shd w:val="clear" w:color="auto" w:fill="FFFFFF"/>
        <w:spacing w:after="300" w:line="405" w:lineRule="atLeast"/>
        <w:jc w:val="center"/>
        <w:textAlignment w:val="baseline"/>
        <w:rPr>
          <w:rFonts w:ascii="inherit" w:eastAsia="Times New Roman" w:hAnsi="inherit"/>
          <w:sz w:val="27"/>
          <w:szCs w:val="27"/>
          <w:lang w:eastAsia="ru-RU"/>
        </w:rPr>
      </w:pPr>
      <w:r w:rsidRPr="004B5101">
        <w:rPr>
          <w:rFonts w:ascii="inherit" w:eastAsia="Times New Roman" w:hAnsi="inherit"/>
          <w:sz w:val="27"/>
          <w:szCs w:val="27"/>
          <w:lang w:eastAsia="ru-RU"/>
        </w:rPr>
        <w:t xml:space="preserve">Оказавшись в зоне природного пожара, следует сообщить об этом по телефонам </w:t>
      </w:r>
      <w:proofErr w:type="gramStart"/>
      <w:r w:rsidRPr="004B5101">
        <w:rPr>
          <w:rFonts w:ascii="inherit" w:eastAsia="Times New Roman" w:hAnsi="inherit"/>
          <w:sz w:val="27"/>
          <w:szCs w:val="27"/>
          <w:lang w:eastAsia="ru-RU"/>
        </w:rPr>
        <w:t>со</w:t>
      </w:r>
      <w:proofErr w:type="gramEnd"/>
      <w:r w:rsidRPr="004B5101">
        <w:rPr>
          <w:rFonts w:ascii="inherit" w:eastAsia="Times New Roman" w:hAnsi="inherit"/>
          <w:sz w:val="27"/>
          <w:szCs w:val="27"/>
          <w:lang w:eastAsia="ru-RU"/>
        </w:rPr>
        <w:t xml:space="preserve"> стационарного "01", "101 с мобильного или 112.</w:t>
      </w:r>
    </w:p>
    <w:p w:rsidR="004B5101" w:rsidRPr="004B5101" w:rsidRDefault="004B5101" w:rsidP="004B5101">
      <w:pPr>
        <w:numPr>
          <w:ilvl w:val="0"/>
          <w:numId w:val="39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</w:pPr>
      <w:r w:rsidRPr="004B5101"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  <w:t>Если пламя подобралось к вашему участку близко:</w:t>
      </w:r>
    </w:p>
    <w:p w:rsidR="004B5101" w:rsidRPr="004B5101" w:rsidRDefault="004B5101" w:rsidP="004B5101">
      <w:pPr>
        <w:spacing w:after="300" w:line="405" w:lineRule="atLeast"/>
        <w:textAlignment w:val="baseline"/>
        <w:rPr>
          <w:rFonts w:ascii="inherit" w:eastAsia="Times New Roman" w:hAnsi="inherit"/>
          <w:sz w:val="27"/>
          <w:szCs w:val="27"/>
          <w:lang w:eastAsia="ru-RU"/>
        </w:rPr>
      </w:pPr>
      <w:r w:rsidRPr="004B5101">
        <w:rPr>
          <w:rFonts w:ascii="inherit" w:eastAsia="Times New Roman" w:hAnsi="inherit"/>
          <w:sz w:val="27"/>
          <w:szCs w:val="27"/>
          <w:lang w:eastAsia="ru-RU"/>
        </w:rPr>
        <w:t xml:space="preserve">Эвакуируйте всех членов семьи, которые не смогут оказать Вам помощь. </w:t>
      </w:r>
      <w:proofErr w:type="gramStart"/>
      <w:r w:rsidRPr="004B5101">
        <w:rPr>
          <w:rFonts w:ascii="inherit" w:eastAsia="Times New Roman" w:hAnsi="inherit"/>
          <w:sz w:val="27"/>
          <w:szCs w:val="27"/>
          <w:lang w:eastAsia="ru-RU"/>
        </w:rPr>
        <w:t>Также уведите в безопасное место домашних животных; немедленно позвоните в пожарную охрану, назвав адрес пожара, место его возникновения и свою фамилию; закройте все наружные окна, двери, вентиляционные отверстия; наполните водой ведра, бочки и другие емкости, приготовьте мокрые тряпки – ими можно будет гасить угли или небольшое пламя; если пожар не угрожает Вашей жизни, постарайтесь потушить его подручными средствами;</w:t>
      </w:r>
      <w:proofErr w:type="gramEnd"/>
      <w:r w:rsidRPr="004B5101">
        <w:rPr>
          <w:rFonts w:ascii="inherit" w:eastAsia="Times New Roman" w:hAnsi="inherit"/>
          <w:sz w:val="27"/>
          <w:szCs w:val="27"/>
          <w:lang w:eastAsia="ru-RU"/>
        </w:rPr>
        <w:t xml:space="preserve"> при приближении огня обливайте крышу и стену дома водой. Постоянно осматривайте территорию двора, чтобы не допустить перехода пламени на участок. При пожаре звоните по номерам: «01» (со стационарного телефона) и«101» или «112» (</w:t>
      </w:r>
      <w:proofErr w:type="gramStart"/>
      <w:r w:rsidRPr="004B5101">
        <w:rPr>
          <w:rFonts w:ascii="inherit" w:eastAsia="Times New Roman" w:hAnsi="inherit"/>
          <w:sz w:val="27"/>
          <w:szCs w:val="27"/>
          <w:lang w:eastAsia="ru-RU"/>
        </w:rPr>
        <w:t>с</w:t>
      </w:r>
      <w:proofErr w:type="gramEnd"/>
      <w:r w:rsidRPr="004B5101">
        <w:rPr>
          <w:rFonts w:ascii="inherit" w:eastAsia="Times New Roman" w:hAnsi="inherit"/>
          <w:sz w:val="27"/>
          <w:szCs w:val="27"/>
          <w:lang w:eastAsia="ru-RU"/>
        </w:rPr>
        <w:t xml:space="preserve"> мобильного).</w:t>
      </w:r>
    </w:p>
    <w:p w:rsidR="004B5101" w:rsidRPr="004B5101" w:rsidRDefault="004B5101" w:rsidP="004B5101">
      <w:pPr>
        <w:numPr>
          <w:ilvl w:val="0"/>
          <w:numId w:val="39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</w:pPr>
      <w:r w:rsidRPr="004B5101"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  <w:lastRenderedPageBreak/>
        <w:t>Элементарные требования пожарной безопасности в летний период и на местах отдыха:</w:t>
      </w:r>
    </w:p>
    <w:p w:rsidR="004B5101" w:rsidRPr="004B5101" w:rsidRDefault="004B5101" w:rsidP="004B5101">
      <w:pPr>
        <w:spacing w:after="300" w:line="405" w:lineRule="atLeast"/>
        <w:textAlignment w:val="baseline"/>
        <w:rPr>
          <w:rFonts w:ascii="inherit" w:eastAsia="Times New Roman" w:hAnsi="inherit"/>
          <w:sz w:val="27"/>
          <w:szCs w:val="27"/>
          <w:lang w:eastAsia="ru-RU"/>
        </w:rPr>
      </w:pPr>
      <w:r w:rsidRPr="004B5101">
        <w:rPr>
          <w:rFonts w:ascii="inherit" w:eastAsia="Times New Roman" w:hAnsi="inherit"/>
          <w:sz w:val="27"/>
          <w:szCs w:val="27"/>
          <w:lang w:eastAsia="ru-RU"/>
        </w:rPr>
        <w:t>В жаркое засушливое лето лучше не разжигать костры, особенно с применением горючих жидкостей; Запрещается курить сигареты и трубки, поджигать спички, использовать пиротехнику, стрелять из огнестрельного оружия; Оставлять на природе в местах отдыха обтирочный материал, который был пропитан горючими веществами;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 Оставлять бутылки, стекла и прочий мусор, особенно на солнечных полянах; На полях выжигать траву и стерню.</w:t>
      </w:r>
    </w:p>
    <w:p w:rsidR="004B5101" w:rsidRPr="004B5101" w:rsidRDefault="004B5101" w:rsidP="004B5101">
      <w:pPr>
        <w:numPr>
          <w:ilvl w:val="0"/>
          <w:numId w:val="39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</w:pPr>
      <w:r w:rsidRPr="004B5101"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  <w:t>Нередко виновниками пожаров в этот период являются дети</w:t>
      </w:r>
    </w:p>
    <w:p w:rsidR="004B5101" w:rsidRPr="004B5101" w:rsidRDefault="004B5101" w:rsidP="004B5101">
      <w:pPr>
        <w:spacing w:after="300" w:line="405" w:lineRule="atLeast"/>
        <w:textAlignment w:val="baseline"/>
        <w:rPr>
          <w:rFonts w:ascii="inherit" w:eastAsia="Times New Roman" w:hAnsi="inherit"/>
          <w:sz w:val="27"/>
          <w:szCs w:val="27"/>
          <w:lang w:eastAsia="ru-RU"/>
        </w:rPr>
      </w:pPr>
      <w:r w:rsidRPr="004B5101">
        <w:rPr>
          <w:rFonts w:ascii="inherit" w:eastAsia="Times New Roman" w:hAnsi="inherit"/>
          <w:sz w:val="27"/>
          <w:szCs w:val="27"/>
          <w:lang w:eastAsia="ru-RU"/>
        </w:rPr>
        <w:t>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4B5101" w:rsidRPr="004B5101" w:rsidRDefault="004B5101" w:rsidP="004B5101">
      <w:pPr>
        <w:numPr>
          <w:ilvl w:val="0"/>
          <w:numId w:val="39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</w:pPr>
      <w:r w:rsidRPr="004B5101"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  <w:lastRenderedPageBreak/>
        <w:t>Штраф за нарушение противопожарных правил</w:t>
      </w:r>
    </w:p>
    <w:p w:rsidR="004B5101" w:rsidRPr="004B5101" w:rsidRDefault="004B5101" w:rsidP="004B5101">
      <w:pPr>
        <w:spacing w:after="300" w:line="405" w:lineRule="atLeast"/>
        <w:textAlignment w:val="baseline"/>
        <w:rPr>
          <w:rFonts w:ascii="inherit" w:eastAsia="Times New Roman" w:hAnsi="inherit"/>
          <w:sz w:val="27"/>
          <w:szCs w:val="27"/>
          <w:lang w:eastAsia="ru-RU"/>
        </w:rPr>
      </w:pPr>
      <w:r w:rsidRPr="004B5101">
        <w:rPr>
          <w:rFonts w:ascii="inherit" w:eastAsia="Times New Roman" w:hAnsi="inherit"/>
          <w:sz w:val="27"/>
          <w:szCs w:val="27"/>
          <w:lang w:eastAsia="ru-RU"/>
        </w:rPr>
        <w:t xml:space="preserve">К нарушителям противопожарных правил, будут применены административная ответственность в виде штрафа на граждан-1500 рублей, </w:t>
      </w:r>
      <w:proofErr w:type="gramStart"/>
      <w:r w:rsidRPr="004B5101">
        <w:rPr>
          <w:rFonts w:ascii="inherit" w:eastAsia="Times New Roman" w:hAnsi="inherit"/>
          <w:sz w:val="27"/>
          <w:szCs w:val="27"/>
          <w:lang w:eastAsia="ru-RU"/>
        </w:rPr>
        <w:t>на</w:t>
      </w:r>
      <w:proofErr w:type="gramEnd"/>
      <w:r w:rsidRPr="004B5101">
        <w:rPr>
          <w:rFonts w:ascii="inherit" w:eastAsia="Times New Roman" w:hAnsi="inherit"/>
          <w:sz w:val="27"/>
          <w:szCs w:val="27"/>
          <w:lang w:eastAsia="ru-RU"/>
        </w:rPr>
        <w:t xml:space="preserve"> должностных лиц-20 тысяч рублей. При причинении пожаром крупного материального ущерба наступает уголовная ответственность до 1 года лишения свободы.</w:t>
      </w:r>
    </w:p>
    <w:p w:rsidR="004B5101" w:rsidRPr="004B5101" w:rsidRDefault="004B5101" w:rsidP="004B5101">
      <w:pPr>
        <w:numPr>
          <w:ilvl w:val="0"/>
          <w:numId w:val="39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</w:pPr>
      <w:r w:rsidRPr="004B5101"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  <w:t>Административная ответственность за нарушение требований пожарной безопасности</w:t>
      </w:r>
    </w:p>
    <w:p w:rsidR="004B5101" w:rsidRPr="004B5101" w:rsidRDefault="004B5101" w:rsidP="004B5101">
      <w:pPr>
        <w:spacing w:after="300" w:line="405" w:lineRule="atLeast"/>
        <w:textAlignment w:val="baseline"/>
        <w:rPr>
          <w:rFonts w:ascii="inherit" w:eastAsia="Times New Roman" w:hAnsi="inherit"/>
          <w:sz w:val="27"/>
          <w:szCs w:val="27"/>
          <w:lang w:eastAsia="ru-RU"/>
        </w:rPr>
      </w:pPr>
      <w:r w:rsidRPr="004B5101">
        <w:rPr>
          <w:rFonts w:ascii="inherit" w:eastAsia="Times New Roman" w:hAnsi="inherit"/>
          <w:sz w:val="27"/>
          <w:szCs w:val="27"/>
          <w:lang w:eastAsia="ru-RU"/>
        </w:rPr>
        <w:t>Статья 8.32 Кодекс РФ об административных правонарушениях: для граждан – штраф в размере до 5 тысяч рублей; для должностных лиц – штраф в размере до 50 тысяч рублей; для юридических лиц – штраф в размере до 1 млн. рублей. Статья 20.4 Кодекс РФ об административных правонарушениях: для граждан – штраф в размере до 4 тысяч рублей; для должностных лиц – штраф в размере до 30 тысяч рублей; для юридических лиц – штраф в размере до 500 тысяч рублей.</w:t>
      </w:r>
    </w:p>
    <w:p w:rsidR="004B5101" w:rsidRPr="004B5101" w:rsidRDefault="004B5101" w:rsidP="004B5101">
      <w:pPr>
        <w:numPr>
          <w:ilvl w:val="0"/>
          <w:numId w:val="39"/>
        </w:numPr>
        <w:spacing w:after="120" w:line="576" w:lineRule="atLeast"/>
        <w:ind w:left="0"/>
        <w:textAlignment w:val="baseline"/>
        <w:outlineLvl w:val="2"/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</w:pPr>
      <w:r w:rsidRPr="004B5101"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  <w:lastRenderedPageBreak/>
        <w:t>Уголовная ответственность за нарушение требований пожарной безопасности</w:t>
      </w:r>
    </w:p>
    <w:p w:rsidR="004B5101" w:rsidRDefault="004B5101" w:rsidP="004B5101">
      <w:pPr>
        <w:spacing w:after="300" w:line="405" w:lineRule="atLeast"/>
        <w:textAlignment w:val="baseline"/>
        <w:rPr>
          <w:rFonts w:ascii="inherit" w:eastAsia="Times New Roman" w:hAnsi="inherit"/>
          <w:sz w:val="27"/>
          <w:szCs w:val="27"/>
          <w:lang w:eastAsia="ru-RU"/>
        </w:rPr>
      </w:pPr>
      <w:r w:rsidRPr="004B5101">
        <w:rPr>
          <w:rFonts w:ascii="inherit" w:eastAsia="Times New Roman" w:hAnsi="inherit"/>
          <w:sz w:val="27"/>
          <w:szCs w:val="27"/>
          <w:lang w:eastAsia="ru-RU"/>
        </w:rPr>
        <w:t>Статья 168 Уголовного кодекса РФ: штраф в размере до ста двадцати тысяч рублей; лишение свободы на срок до 1 года. Статья 219 Уголовного кодекса РФ (часть 1): штраф в размере до восьмидесяти тысяч рублей; лишение свободы на срок до трех лет; лишение права занимать определенные должности или заниматься определенной деятельностью на срок до трех лет. Статья 261 Уголовного кодекса РФ: Часть 1 штраф в размере до четырехсот тысяч рублей; лишение свободы на срок до 2 лет. Часть 2 штраф в размере до пятисот тысяч; лишение свободы на срок до 4 лет.</w:t>
      </w:r>
    </w:p>
    <w:p w:rsidR="004B5101" w:rsidRPr="004B5101" w:rsidRDefault="004B5101" w:rsidP="004B5101">
      <w:pPr>
        <w:spacing w:after="300" w:line="405" w:lineRule="atLeast"/>
        <w:textAlignment w:val="baseline"/>
        <w:rPr>
          <w:rFonts w:ascii="inherit" w:eastAsia="Times New Roman" w:hAnsi="inherit"/>
          <w:sz w:val="27"/>
          <w:szCs w:val="27"/>
          <w:lang w:eastAsia="ru-RU"/>
        </w:rPr>
      </w:pPr>
    </w:p>
    <w:p w:rsidR="004B5101" w:rsidRPr="004B5101" w:rsidRDefault="004B5101" w:rsidP="004B5101">
      <w:pPr>
        <w:spacing w:after="120" w:line="576" w:lineRule="atLeast"/>
        <w:textAlignment w:val="baseline"/>
        <w:outlineLvl w:val="2"/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</w:pPr>
      <w:r w:rsidRPr="004B5101">
        <w:rPr>
          <w:rFonts w:ascii="inherit" w:eastAsia="Times New Roman" w:hAnsi="inherit"/>
          <w:b/>
          <w:bCs/>
          <w:color w:val="276CC3"/>
          <w:sz w:val="48"/>
          <w:szCs w:val="48"/>
          <w:lang w:eastAsia="ru-RU"/>
        </w:rPr>
        <w:t>Чтобы пожар не застал вас врасплох, заблаговременно позаботьтесь о безопасности своего дома:</w:t>
      </w:r>
    </w:p>
    <w:p w:rsidR="004B5101" w:rsidRPr="004B5101" w:rsidRDefault="004B5101" w:rsidP="004B5101">
      <w:pPr>
        <w:shd w:val="clear" w:color="auto" w:fill="ED873D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B5101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lastRenderedPageBreak/>
        <w:t>У каждого жилого строения установите ёмкость с водой</w:t>
      </w:r>
    </w:p>
    <w:p w:rsidR="004B5101" w:rsidRPr="004B5101" w:rsidRDefault="004B5101" w:rsidP="004B5101">
      <w:pPr>
        <w:shd w:val="clear" w:color="auto" w:fill="E97B2C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B5101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Скосите сухую прошлогоднюю траву вокруг своего участка</w:t>
      </w:r>
    </w:p>
    <w:p w:rsidR="004B5101" w:rsidRPr="004B5101" w:rsidRDefault="004B5101" w:rsidP="004B5101">
      <w:pPr>
        <w:shd w:val="clear" w:color="auto" w:fill="ED873D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B5101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4B5101" w:rsidRPr="004B5101" w:rsidRDefault="004B5101" w:rsidP="004B5101">
      <w:pPr>
        <w:shd w:val="clear" w:color="auto" w:fill="E97B2C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B5101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В условиях устойчивой сухой и ветреной погоды или при получении штормового предупреждения не проводите пожароопасные работы</w:t>
      </w:r>
    </w:p>
    <w:p w:rsidR="004B5101" w:rsidRPr="004B5101" w:rsidRDefault="004B5101" w:rsidP="004B5101">
      <w:pPr>
        <w:shd w:val="clear" w:color="auto" w:fill="ED873D"/>
        <w:spacing w:line="240" w:lineRule="auto"/>
        <w:jc w:val="center"/>
        <w:textAlignment w:val="baseline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B5101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Не разрешайте детям играть со спичками, зажигалками и другими источниками открытого огня, ведь детская шалость – одна из самых частых причин </w:t>
      </w:r>
      <w:bookmarkStart w:id="0" w:name="_GoBack"/>
      <w:bookmarkEnd w:id="0"/>
      <w:r w:rsidRPr="004B5101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возникновения пожаров!</w:t>
      </w:r>
    </w:p>
    <w:p w:rsidR="004B5101" w:rsidRDefault="004B5101" w:rsidP="004B51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</w:p>
    <w:p w:rsidR="004B5101" w:rsidRDefault="004B5101" w:rsidP="004B51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</w:p>
    <w:p w:rsidR="004B5101" w:rsidRPr="004B5101" w:rsidRDefault="004B5101" w:rsidP="004B51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B4256"/>
          <w:sz w:val="36"/>
          <w:szCs w:val="36"/>
          <w:lang w:eastAsia="ru-RU"/>
        </w:rPr>
      </w:pPr>
      <w:r w:rsidRPr="004B5101">
        <w:rPr>
          <w:rFonts w:ascii="Arial" w:eastAsia="Times New Roman" w:hAnsi="Arial" w:cs="Arial"/>
          <w:b/>
          <w:color w:val="3B4256"/>
          <w:sz w:val="36"/>
          <w:szCs w:val="36"/>
          <w:lang w:eastAsia="ru-RU"/>
        </w:rPr>
        <w:t xml:space="preserve">                              Весенние палы </w:t>
      </w:r>
      <w:proofErr w:type="gramStart"/>
      <w:r w:rsidRPr="004B5101">
        <w:rPr>
          <w:rFonts w:ascii="Arial" w:eastAsia="Times New Roman" w:hAnsi="Arial" w:cs="Arial"/>
          <w:b/>
          <w:color w:val="3B4256"/>
          <w:sz w:val="36"/>
          <w:szCs w:val="36"/>
          <w:lang w:eastAsia="ru-RU"/>
        </w:rPr>
        <w:t>травы-угроза</w:t>
      </w:r>
      <w:proofErr w:type="gramEnd"/>
      <w:r w:rsidRPr="004B5101">
        <w:rPr>
          <w:rFonts w:ascii="Arial" w:eastAsia="Times New Roman" w:hAnsi="Arial" w:cs="Arial"/>
          <w:b/>
          <w:color w:val="3B4256"/>
          <w:sz w:val="36"/>
          <w:szCs w:val="36"/>
          <w:lang w:eastAsia="ru-RU"/>
        </w:rPr>
        <w:t xml:space="preserve"> для природы и человека</w:t>
      </w:r>
    </w:p>
    <w:p w:rsidR="006546A3" w:rsidRPr="004B5101" w:rsidRDefault="004B5101" w:rsidP="004B5101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284CAE3" wp14:editId="3C36F375">
                <wp:extent cx="304800" cy="304800"/>
                <wp:effectExtent l="0" t="0" r="0" b="0"/>
                <wp:docPr id="2" name="AutoShape 1" descr="Горит сухая трава картинки, стоковые фото Горит сухая трава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Горит сухая трава картинки, стоковые фото Горит сухая трава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2QamxkDAAA9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1FA96A">
            <wp:extent cx="8886825" cy="3702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447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546A3" w:rsidRPr="004B5101" w:rsidSect="002037A4">
      <w:headerReference w:type="default" r:id="rId10"/>
      <w:footerReference w:type="default" r:id="rId11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54" w:rsidRDefault="00011554" w:rsidP="002037A4">
      <w:pPr>
        <w:spacing w:after="0" w:line="240" w:lineRule="auto"/>
      </w:pPr>
      <w:r>
        <w:separator/>
      </w:r>
    </w:p>
  </w:endnote>
  <w:endnote w:type="continuationSeparator" w:id="0">
    <w:p w:rsidR="00011554" w:rsidRDefault="00011554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5" w:rsidRPr="006239CE" w:rsidRDefault="00AB558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B558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  <w:p w:rsidR="00AB5585" w:rsidRPr="006239CE" w:rsidRDefault="00AB558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</w:tr>
    <w:tr w:rsidR="00AB558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Чиркова Е.И.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B5585" w:rsidRPr="006239CE" w:rsidRDefault="00AB558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B558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B5585" w:rsidRPr="006239CE" w:rsidRDefault="00AB558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B5585" w:rsidRDefault="00AB5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54" w:rsidRDefault="00011554" w:rsidP="002037A4">
      <w:pPr>
        <w:spacing w:after="0" w:line="240" w:lineRule="auto"/>
      </w:pPr>
      <w:r>
        <w:separator/>
      </w:r>
    </w:p>
  </w:footnote>
  <w:footnote w:type="continuationSeparator" w:id="0">
    <w:p w:rsidR="00011554" w:rsidRDefault="00011554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B558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7BFE9260" wp14:editId="7042674E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B5585" w:rsidRPr="006239CE" w:rsidRDefault="00AB558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B558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B5585" w:rsidRPr="00A44907" w:rsidRDefault="00AB558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4B5101">
                  <w:rPr>
                    <w:b/>
                    <w:color w:val="000000"/>
                    <w:sz w:val="20"/>
                    <w:szCs w:val="20"/>
                  </w:rPr>
                  <w:t>9(189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B5585" w:rsidRPr="00A44907" w:rsidRDefault="004B5101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понедельник</w:t>
                </w:r>
              </w:p>
              <w:p w:rsidR="00AB5585" w:rsidRPr="00362790" w:rsidRDefault="004B5101" w:rsidP="00220268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</w:t>
                </w:r>
                <w:r w:rsidR="00950295">
                  <w:rPr>
                    <w:b/>
                    <w:color w:val="000000"/>
                    <w:sz w:val="20"/>
                    <w:szCs w:val="20"/>
                  </w:rPr>
                  <w:t>5</w:t>
                </w:r>
                <w:r w:rsidR="006546A3">
                  <w:rPr>
                    <w:b/>
                    <w:color w:val="000000"/>
                    <w:sz w:val="20"/>
                    <w:szCs w:val="20"/>
                  </w:rPr>
                  <w:t xml:space="preserve"> апреля</w:t>
                </w:r>
                <w:r w:rsidR="00AB5585">
                  <w:rPr>
                    <w:b/>
                    <w:color w:val="000000"/>
                    <w:sz w:val="20"/>
                    <w:szCs w:val="20"/>
                  </w:rPr>
                  <w:t xml:space="preserve">2022 </w:t>
                </w:r>
                <w:r w:rsidR="00AB558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B5585" w:rsidRPr="006239CE" w:rsidRDefault="00AB5585" w:rsidP="002037A4"/>
      </w:tc>
    </w:tr>
  </w:tbl>
  <w:p w:rsidR="00AB5585" w:rsidRDefault="00AB558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8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1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5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8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0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7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1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38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15"/>
  </w:num>
  <w:num w:numId="4">
    <w:abstractNumId w:val="3"/>
  </w:num>
  <w:num w:numId="5">
    <w:abstractNumId w:val="35"/>
  </w:num>
  <w:num w:numId="6">
    <w:abstractNumId w:val="18"/>
  </w:num>
  <w:num w:numId="7">
    <w:abstractNumId w:val="34"/>
  </w:num>
  <w:num w:numId="8">
    <w:abstractNumId w:val="36"/>
  </w:num>
  <w:num w:numId="9">
    <w:abstractNumId w:val="5"/>
  </w:num>
  <w:num w:numId="10">
    <w:abstractNumId w:val="4"/>
  </w:num>
  <w:num w:numId="11">
    <w:abstractNumId w:val="30"/>
  </w:num>
  <w:num w:numId="12">
    <w:abstractNumId w:val="31"/>
  </w:num>
  <w:num w:numId="13">
    <w:abstractNumId w:val="7"/>
  </w:num>
  <w:num w:numId="14">
    <w:abstractNumId w:val="22"/>
  </w:num>
  <w:num w:numId="15">
    <w:abstractNumId w:val="20"/>
  </w:num>
  <w:num w:numId="16">
    <w:abstractNumId w:val="14"/>
  </w:num>
  <w:num w:numId="17">
    <w:abstractNumId w:val="1"/>
  </w:num>
  <w:num w:numId="18">
    <w:abstractNumId w:val="16"/>
  </w:num>
  <w:num w:numId="19">
    <w:abstractNumId w:val="32"/>
  </w:num>
  <w:num w:numId="20">
    <w:abstractNumId w:val="28"/>
  </w:num>
  <w:num w:numId="21">
    <w:abstractNumId w:val="6"/>
  </w:num>
  <w:num w:numId="22">
    <w:abstractNumId w:val="11"/>
  </w:num>
  <w:num w:numId="23">
    <w:abstractNumId w:val="10"/>
  </w:num>
  <w:num w:numId="24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2"/>
  </w:num>
  <w:num w:numId="31">
    <w:abstractNumId w:val="25"/>
  </w:num>
  <w:num w:numId="32">
    <w:abstractNumId w:val="1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522D9"/>
    <w:rsid w:val="00080333"/>
    <w:rsid w:val="00080871"/>
    <w:rsid w:val="000D1E3B"/>
    <w:rsid w:val="000D5D0B"/>
    <w:rsid w:val="00145297"/>
    <w:rsid w:val="001511BC"/>
    <w:rsid w:val="0017593B"/>
    <w:rsid w:val="00183A49"/>
    <w:rsid w:val="0019119C"/>
    <w:rsid w:val="001E76DD"/>
    <w:rsid w:val="001F50AD"/>
    <w:rsid w:val="002037A4"/>
    <w:rsid w:val="00220268"/>
    <w:rsid w:val="00225212"/>
    <w:rsid w:val="0023512D"/>
    <w:rsid w:val="00276EA9"/>
    <w:rsid w:val="0029274D"/>
    <w:rsid w:val="0029728E"/>
    <w:rsid w:val="002F4E66"/>
    <w:rsid w:val="003311C5"/>
    <w:rsid w:val="003D2542"/>
    <w:rsid w:val="003E6D65"/>
    <w:rsid w:val="003F36B1"/>
    <w:rsid w:val="004156C2"/>
    <w:rsid w:val="00435389"/>
    <w:rsid w:val="004376FA"/>
    <w:rsid w:val="004B5101"/>
    <w:rsid w:val="004C7100"/>
    <w:rsid w:val="004E31AF"/>
    <w:rsid w:val="004E7FD3"/>
    <w:rsid w:val="004F3F35"/>
    <w:rsid w:val="00531A78"/>
    <w:rsid w:val="0055576C"/>
    <w:rsid w:val="00555C7B"/>
    <w:rsid w:val="0058148F"/>
    <w:rsid w:val="005D5FC5"/>
    <w:rsid w:val="005E6F71"/>
    <w:rsid w:val="005F7B0B"/>
    <w:rsid w:val="006546A3"/>
    <w:rsid w:val="00684EB3"/>
    <w:rsid w:val="006B5ECC"/>
    <w:rsid w:val="006F4819"/>
    <w:rsid w:val="00720800"/>
    <w:rsid w:val="0074268D"/>
    <w:rsid w:val="007563C6"/>
    <w:rsid w:val="007956EA"/>
    <w:rsid w:val="007B21F3"/>
    <w:rsid w:val="007F33AF"/>
    <w:rsid w:val="0083705D"/>
    <w:rsid w:val="008438EA"/>
    <w:rsid w:val="00880CF2"/>
    <w:rsid w:val="00884388"/>
    <w:rsid w:val="008B34DF"/>
    <w:rsid w:val="008E2448"/>
    <w:rsid w:val="00906447"/>
    <w:rsid w:val="009202EC"/>
    <w:rsid w:val="00923949"/>
    <w:rsid w:val="00930C51"/>
    <w:rsid w:val="0093301D"/>
    <w:rsid w:val="00950295"/>
    <w:rsid w:val="00986A9D"/>
    <w:rsid w:val="00991071"/>
    <w:rsid w:val="009B78FE"/>
    <w:rsid w:val="00A053ED"/>
    <w:rsid w:val="00A13A68"/>
    <w:rsid w:val="00A54772"/>
    <w:rsid w:val="00A74AA7"/>
    <w:rsid w:val="00AB5585"/>
    <w:rsid w:val="00AC302B"/>
    <w:rsid w:val="00AD0764"/>
    <w:rsid w:val="00B1618B"/>
    <w:rsid w:val="00B83AA5"/>
    <w:rsid w:val="00B9608E"/>
    <w:rsid w:val="00BB3808"/>
    <w:rsid w:val="00C008BB"/>
    <w:rsid w:val="00C0731A"/>
    <w:rsid w:val="00C10DC5"/>
    <w:rsid w:val="00C14818"/>
    <w:rsid w:val="00C31BB4"/>
    <w:rsid w:val="00C32E04"/>
    <w:rsid w:val="00C33934"/>
    <w:rsid w:val="00C34730"/>
    <w:rsid w:val="00C42071"/>
    <w:rsid w:val="00C672FD"/>
    <w:rsid w:val="00C974B8"/>
    <w:rsid w:val="00C979A8"/>
    <w:rsid w:val="00CB6D2F"/>
    <w:rsid w:val="00CC409F"/>
    <w:rsid w:val="00CC6646"/>
    <w:rsid w:val="00D52C11"/>
    <w:rsid w:val="00D83D11"/>
    <w:rsid w:val="00D92786"/>
    <w:rsid w:val="00DA5940"/>
    <w:rsid w:val="00DA6609"/>
    <w:rsid w:val="00E4151D"/>
    <w:rsid w:val="00ED3B2E"/>
    <w:rsid w:val="00ED7BEB"/>
    <w:rsid w:val="00F127EC"/>
    <w:rsid w:val="00F258CC"/>
    <w:rsid w:val="00F75235"/>
    <w:rsid w:val="00F80CAD"/>
    <w:rsid w:val="00F91E9A"/>
    <w:rsid w:val="00FB4B73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99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uiPriority w:val="99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iPriority w:val="99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uiPriority w:val="99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C22B-4664-4156-B81C-2A287457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71</cp:revision>
  <dcterms:created xsi:type="dcterms:W3CDTF">2021-01-12T11:50:00Z</dcterms:created>
  <dcterms:modified xsi:type="dcterms:W3CDTF">2022-04-26T10:11:00Z</dcterms:modified>
</cp:coreProperties>
</file>